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FC" w:rsidRPr="00597E89" w:rsidRDefault="00FB04FC" w:rsidP="00FB04FC">
      <w:pPr>
        <w:spacing w:after="0" w:line="240" w:lineRule="auto"/>
        <w:jc w:val="center"/>
        <w:rPr>
          <w:rFonts w:ascii="Times New Roman" w:eastAsia="Times New Roman" w:hAnsi="Times New Roman" w:cs="Times New Roman"/>
          <w:color w:val="000000"/>
          <w:sz w:val="32"/>
          <w:szCs w:val="32"/>
          <w:u w:val="single"/>
        </w:rPr>
      </w:pPr>
      <w:bookmarkStart w:id="0" w:name="_GoBack"/>
      <w:bookmarkEnd w:id="0"/>
      <w:r w:rsidRPr="00597E89">
        <w:rPr>
          <w:rFonts w:ascii="Calibri" w:eastAsia="Times New Roman" w:hAnsi="Calibri" w:cs="Calibri"/>
          <w:b/>
          <w:bCs/>
          <w:color w:val="000000"/>
          <w:sz w:val="32"/>
          <w:szCs w:val="32"/>
          <w:u w:val="single"/>
        </w:rPr>
        <w:t>A High Rocks Learning Experience</w:t>
      </w:r>
    </w:p>
    <w:p w:rsidR="00597E89" w:rsidRDefault="00597E89" w:rsidP="00FB04FC">
      <w:pPr>
        <w:spacing w:after="0" w:line="240" w:lineRule="auto"/>
        <w:rPr>
          <w:rFonts w:ascii="Verdana" w:eastAsia="Times New Roman" w:hAnsi="Verdana" w:cs="Times New Roman"/>
          <w:color w:val="000000"/>
          <w:sz w:val="18"/>
          <w:szCs w:val="18"/>
        </w:rPr>
      </w:pPr>
    </w:p>
    <w:p w:rsidR="00597E89" w:rsidRDefault="00597E89" w:rsidP="00FB04FC">
      <w:pPr>
        <w:spacing w:after="0" w:line="240" w:lineRule="auto"/>
        <w:rPr>
          <w:rFonts w:ascii="Verdana" w:eastAsia="Times New Roman" w:hAnsi="Verdana" w:cs="Times New Roman"/>
          <w:color w:val="000000"/>
          <w:sz w:val="18"/>
          <w:szCs w:val="18"/>
        </w:rPr>
      </w:pPr>
    </w:p>
    <w:p w:rsidR="00FB04FC" w:rsidRPr="00FB04FC" w:rsidRDefault="00FB04FC" w:rsidP="00FB04FC">
      <w:pPr>
        <w:spacing w:after="0" w:line="240" w:lineRule="auto"/>
        <w:rPr>
          <w:rFonts w:ascii="Times New Roman" w:eastAsia="Times New Roman" w:hAnsi="Times New Roman" w:cs="Times New Roman"/>
          <w:color w:val="000000"/>
          <w:sz w:val="27"/>
          <w:szCs w:val="27"/>
        </w:rPr>
      </w:pPr>
      <w:r w:rsidRPr="00FB04FC">
        <w:rPr>
          <w:rFonts w:ascii="Verdana" w:eastAsia="Times New Roman" w:hAnsi="Verdana" w:cs="Times New Roman"/>
          <w:color w:val="000000"/>
          <w:sz w:val="18"/>
          <w:szCs w:val="18"/>
        </w:rPr>
        <w:t>Curriculum writing at High Rocks will follow this drafting process:</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Collaborating</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Planning</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Teaching</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Observing</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Reflecting</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Revising</w:t>
      </w:r>
    </w:p>
    <w:p w:rsidR="00FB04FC" w:rsidRPr="00597E89" w:rsidRDefault="00FB04FC" w:rsidP="00FB04FC">
      <w:pPr>
        <w:spacing w:after="0" w:line="240" w:lineRule="auto"/>
        <w:jc w:val="center"/>
        <w:rPr>
          <w:rFonts w:ascii="Times New Roman" w:eastAsia="Times New Roman" w:hAnsi="Times New Roman" w:cs="Times New Roman"/>
          <w:color w:val="000000"/>
          <w:sz w:val="28"/>
          <w:szCs w:val="28"/>
        </w:rPr>
      </w:pPr>
      <w:r w:rsidRPr="00597E89">
        <w:rPr>
          <w:rFonts w:ascii="Calibri" w:eastAsia="Times New Roman" w:hAnsi="Calibri" w:cs="Calibri"/>
          <w:b/>
          <w:bCs/>
          <w:i/>
          <w:iCs/>
          <w:color w:val="000000"/>
          <w:sz w:val="28"/>
          <w:szCs w:val="28"/>
        </w:rPr>
        <w:t>Methodology (definitions)</w:t>
      </w:r>
    </w:p>
    <w:p w:rsidR="00FB04FC" w:rsidRPr="00FB04FC" w:rsidRDefault="00FB04FC" w:rsidP="00FB04FC">
      <w:pPr>
        <w:spacing w:after="0" w:line="240" w:lineRule="auto"/>
        <w:jc w:val="center"/>
        <w:rPr>
          <w:rFonts w:ascii="Times New Roman" w:eastAsia="Times New Roman" w:hAnsi="Times New Roman" w:cs="Times New Roman"/>
          <w:color w:val="000000"/>
          <w:sz w:val="27"/>
          <w:szCs w:val="27"/>
        </w:rPr>
      </w:pPr>
      <w:r w:rsidRPr="00FB04FC">
        <w:rPr>
          <w:rFonts w:ascii="Calibri" w:eastAsia="Times New Roman" w:hAnsi="Calibri" w:cs="Calibri"/>
          <w:i/>
          <w:iCs/>
          <w:color w:val="000000"/>
          <w:sz w:val="23"/>
          <w:szCs w:val="23"/>
        </w:rPr>
        <w:t>High Rocks lesson plans goals check list.  Education will be:</w:t>
      </w:r>
    </w:p>
    <w:p w:rsidR="00FB04FC" w:rsidRPr="00FB04FC" w:rsidRDefault="00FB04FC" w:rsidP="00FB04FC">
      <w:pPr>
        <w:spacing w:after="0" w:line="240" w:lineRule="auto"/>
        <w:rPr>
          <w:rFonts w:ascii="Verdana" w:eastAsia="Times New Roman" w:hAnsi="Verdana" w:cs="Times New Roman"/>
          <w:color w:val="000000"/>
          <w:sz w:val="18"/>
          <w:szCs w:val="18"/>
        </w:rPr>
      </w:pPr>
      <w:r w:rsidRPr="00FB04FC">
        <w:rPr>
          <w:rFonts w:ascii="Calibri" w:eastAsia="Times New Roman" w:hAnsi="Calibri" w:cs="Calibri"/>
          <w:color w:val="000000"/>
          <w:sz w:val="23"/>
          <w:szCs w:val="23"/>
        </w:rPr>
        <w:br/>
      </w:r>
      <w:r w:rsidRPr="00FB04FC">
        <w:rPr>
          <w:rFonts w:ascii="Verdana" w:eastAsia="Times New Roman" w:hAnsi="Verdana" w:cs="Calibri"/>
          <w:b/>
          <w:color w:val="000000"/>
          <w:sz w:val="18"/>
          <w:szCs w:val="18"/>
        </w:rPr>
        <w:t>Experiential:</w:t>
      </w:r>
      <w:r w:rsidRPr="00FB04FC">
        <w:rPr>
          <w:rFonts w:ascii="Verdana" w:eastAsia="Times New Roman" w:hAnsi="Verdana" w:cs="Calibri"/>
          <w:color w:val="000000"/>
          <w:sz w:val="18"/>
          <w:szCs w:val="18"/>
        </w:rPr>
        <w:t xml:space="preserve"> Students learn through the process of doing and reflecting; they have opportunities to have and draw on their own direct experience.</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Transformational:</w:t>
      </w:r>
      <w:r w:rsidRPr="00FB04FC">
        <w:rPr>
          <w:rFonts w:ascii="Verdana" w:eastAsia="Times New Roman" w:hAnsi="Verdana" w:cs="Calibri"/>
          <w:color w:val="000000"/>
          <w:sz w:val="18"/>
          <w:szCs w:val="18"/>
        </w:rPr>
        <w:t xml:space="preserve"> What students are learning has the power to significantly and concretely change their selves, lives, and communities.</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Project-based</w:t>
      </w:r>
      <w:r w:rsidRPr="00FB04FC">
        <w:rPr>
          <w:rFonts w:ascii="Verdana" w:eastAsia="Times New Roman" w:hAnsi="Verdana" w:cs="Calibri"/>
          <w:color w:val="000000"/>
          <w:sz w:val="18"/>
          <w:szCs w:val="18"/>
        </w:rPr>
        <w:t>:  Students move through the phases of completing a clear project with a result at the end; to learn to make a movie, you make a movie; to learn about watershed science, you wade into the creek and collect and analyze water samples and bugs; etc.</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Academically rigorous</w:t>
      </w:r>
      <w:r w:rsidRPr="00FB04FC">
        <w:rPr>
          <w:rFonts w:ascii="Verdana" w:eastAsia="Times New Roman" w:hAnsi="Verdana" w:cs="Calibri"/>
          <w:color w:val="000000"/>
          <w:sz w:val="18"/>
          <w:szCs w:val="18"/>
        </w:rPr>
        <w:t xml:space="preserve"> (especially in writing, creative thinking, critical thinking, logic and reasoning skills): Students should acquire skills that prepare them to succeed in college prep level academics. Students are supported and encouraged, but also given authentic, honest feedback and guidance for improvement.</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Personal and self-reflective</w:t>
      </w:r>
      <w:r w:rsidRPr="00FB04FC">
        <w:rPr>
          <w:rFonts w:ascii="Verdana" w:eastAsia="Times New Roman" w:hAnsi="Verdana" w:cs="Calibri"/>
          <w:color w:val="000000"/>
          <w:sz w:val="18"/>
          <w:szCs w:val="18"/>
        </w:rPr>
        <w:t>: Students’ own experiences are honored and drawn on, with constant connections being made between the material studied and their own lives.</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Community-building</w:t>
      </w:r>
      <w:r w:rsidRPr="00FB04FC">
        <w:rPr>
          <w:rFonts w:ascii="Verdana" w:eastAsia="Times New Roman" w:hAnsi="Verdana" w:cs="Calibri"/>
          <w:color w:val="000000"/>
          <w:sz w:val="18"/>
          <w:szCs w:val="18"/>
        </w:rPr>
        <w:t>: Education isn’t just about individual achievement, but a group working together to share their knowledge and skills, support each other’s success, and accomplish projects collectively.</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Physically active, mind-body integration</w:t>
      </w:r>
      <w:r w:rsidRPr="00FB04FC">
        <w:rPr>
          <w:rFonts w:ascii="Verdana" w:eastAsia="Times New Roman" w:hAnsi="Verdana" w:cs="Calibri"/>
          <w:color w:val="000000"/>
          <w:sz w:val="18"/>
          <w:szCs w:val="18"/>
        </w:rPr>
        <w:t>: Students use their bodies as a tool to learn—education doesn’t just happen sitting in a circle, but also on a walk in the woods, while creating human graphs in the field, or while crafting an art piece. Education also means respecting students’ physical needs and creating a space where learning includes exercise, healthy food, and personal care.</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Deep Learning/spiritual</w:t>
      </w:r>
      <w:r w:rsidRPr="00FB04FC">
        <w:rPr>
          <w:rFonts w:ascii="Verdana" w:eastAsia="Times New Roman" w:hAnsi="Verdana" w:cs="Calibri"/>
          <w:color w:val="000000"/>
          <w:sz w:val="18"/>
          <w:szCs w:val="18"/>
        </w:rPr>
        <w:t>: Students are asked to reflect not only on facts and concepts, but also on values and meaning.</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Simultaneously a safe learning environment while challenging people to step outside of their comfort zones:</w:t>
      </w:r>
      <w:r w:rsidRPr="00FB04FC">
        <w:rPr>
          <w:rFonts w:ascii="Verdana" w:eastAsia="Times New Roman" w:hAnsi="Verdana" w:cs="Calibri"/>
          <w:color w:val="000000"/>
          <w:sz w:val="18"/>
          <w:szCs w:val="18"/>
        </w:rPr>
        <w:t xml:space="preserve">  Education should create an atmosphere of respect and challenge, where no one fears ridicule or being put down, but everyone feels motivated and expected to push themselves beyond what is easy or familiar in terms of both trying new skills and exploring new ways of thinking.</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Involving Youth Voice and Leadership:</w:t>
      </w:r>
      <w:r w:rsidRPr="00FB04FC">
        <w:rPr>
          <w:rFonts w:ascii="Verdana" w:eastAsia="Times New Roman" w:hAnsi="Verdana" w:cs="Calibri"/>
          <w:color w:val="000000"/>
          <w:sz w:val="18"/>
          <w:szCs w:val="18"/>
        </w:rPr>
        <w:t xml:space="preserve"> Adults and youth work together as co-creators of </w:t>
      </w:r>
      <w:r>
        <w:rPr>
          <w:rFonts w:ascii="Verdana" w:eastAsia="Times New Roman" w:hAnsi="Verdana" w:cs="Calibri"/>
          <w:color w:val="000000"/>
          <w:sz w:val="18"/>
          <w:szCs w:val="18"/>
        </w:rPr>
        <w:t>e</w:t>
      </w:r>
      <w:r w:rsidRPr="00FB04FC">
        <w:rPr>
          <w:rFonts w:ascii="Verdana" w:eastAsia="Times New Roman" w:hAnsi="Verdana" w:cs="Calibri"/>
          <w:color w:val="000000"/>
          <w:sz w:val="18"/>
          <w:szCs w:val="18"/>
        </w:rPr>
        <w:t>ducation, students have a direct voice into the curriculum and academic experience, and power and responsibility to participate actively in defining end carrying out their own education.</w:t>
      </w:r>
      <w:r w:rsidRPr="00FB04FC">
        <w:rPr>
          <w:rFonts w:ascii="Verdana" w:eastAsia="Times New Roman" w:hAnsi="Verdana" w:cs="Times New Roman"/>
          <w:color w:val="000000"/>
          <w:sz w:val="18"/>
          <w:szCs w:val="18"/>
        </w:rPr>
        <w:br/>
      </w:r>
      <w:r w:rsidRPr="00FB04FC">
        <w:rPr>
          <w:rFonts w:ascii="Verdana" w:eastAsia="Times New Roman" w:hAnsi="Verdana" w:cs="Times New Roman"/>
          <w:color w:val="000000"/>
          <w:sz w:val="18"/>
          <w:szCs w:val="18"/>
        </w:rPr>
        <w:br/>
      </w:r>
      <w:r w:rsidRPr="00FB04FC">
        <w:rPr>
          <w:rFonts w:ascii="Verdana" w:eastAsia="Times New Roman" w:hAnsi="Verdana" w:cs="Times New Roman"/>
          <w:color w:val="000000"/>
          <w:sz w:val="18"/>
          <w:szCs w:val="18"/>
        </w:rPr>
        <w:br w:type="page"/>
      </w:r>
    </w:p>
    <w:p w:rsidR="00FB04FC" w:rsidRPr="00FB04FC" w:rsidRDefault="00FB04FC" w:rsidP="00FB04FC">
      <w:pPr>
        <w:spacing w:after="0" w:line="240" w:lineRule="auto"/>
        <w:rPr>
          <w:rFonts w:ascii="Times New Roman" w:eastAsia="Times New Roman" w:hAnsi="Times New Roman" w:cs="Times New Roman"/>
          <w:color w:val="000000"/>
          <w:sz w:val="27"/>
          <w:szCs w:val="27"/>
        </w:rPr>
      </w:pPr>
    </w:p>
    <w:p w:rsidR="00FB04FC" w:rsidRPr="00FB04FC" w:rsidRDefault="00FB04FC" w:rsidP="00FB04FC">
      <w:pPr>
        <w:spacing w:after="0" w:line="240" w:lineRule="auto"/>
        <w:jc w:val="center"/>
        <w:rPr>
          <w:rFonts w:ascii="Times New Roman" w:eastAsia="Times New Roman" w:hAnsi="Times New Roman" w:cs="Times New Roman"/>
          <w:color w:val="000000"/>
          <w:sz w:val="27"/>
          <w:szCs w:val="27"/>
        </w:rPr>
      </w:pPr>
      <w:r w:rsidRPr="00FB04FC">
        <w:rPr>
          <w:rFonts w:ascii="Calibri" w:eastAsia="Times New Roman" w:hAnsi="Calibri" w:cs="Calibri"/>
          <w:b/>
          <w:bCs/>
          <w:i/>
          <w:iCs/>
          <w:color w:val="000000"/>
          <w:sz w:val="29"/>
          <w:szCs w:val="29"/>
        </w:rPr>
        <w:t>Curriculum Format</w:t>
      </w:r>
    </w:p>
    <w:p w:rsidR="00597E89" w:rsidRDefault="00FB04FC" w:rsidP="00597E89">
      <w:pPr>
        <w:spacing w:line="240" w:lineRule="auto"/>
        <w:rPr>
          <w:rFonts w:ascii="Times New Roman" w:eastAsia="Times New Roman" w:hAnsi="Times New Roman" w:cs="Times New Roman"/>
          <w:color w:val="000000"/>
          <w:sz w:val="27"/>
          <w:szCs w:val="27"/>
        </w:rPr>
      </w:pP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 xml:space="preserve">Title: </w:t>
      </w:r>
      <w:r w:rsidRPr="00FB04FC">
        <w:rPr>
          <w:rFonts w:ascii="Calibri" w:eastAsia="Times New Roman" w:hAnsi="Calibri" w:cs="Calibri"/>
          <w:color w:val="000000"/>
          <w:sz w:val="23"/>
          <w:szCs w:val="23"/>
        </w:rPr>
        <w:t xml:space="preserve">Program, Activity, or Category </w:t>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 xml:space="preserve">Why: </w:t>
      </w:r>
      <w:r w:rsidRPr="00FB04FC">
        <w:rPr>
          <w:rFonts w:ascii="Calibri" w:eastAsia="Times New Roman" w:hAnsi="Calibri" w:cs="Calibri"/>
          <w:color w:val="000000"/>
          <w:sz w:val="23"/>
          <w:szCs w:val="23"/>
        </w:rPr>
        <w:t>The problem you are solving/the question you are answering/need you are filling</w:t>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Goals:</w:t>
      </w:r>
      <w:r w:rsidRPr="00FB04FC">
        <w:rPr>
          <w:rFonts w:ascii="Calibri" w:eastAsia="Times New Roman" w:hAnsi="Calibri" w:cs="Calibri"/>
          <w:color w:val="000000"/>
          <w:sz w:val="23"/>
          <w:szCs w:val="23"/>
        </w:rPr>
        <w:t xml:space="preserve"> What part of the “why” you want to have made progress on by the end of the lesson.</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 xml:space="preserve">References: </w:t>
      </w:r>
      <w:r w:rsidRPr="00FB04FC">
        <w:rPr>
          <w:rFonts w:ascii="Calibri" w:eastAsia="Times New Roman" w:hAnsi="Calibri" w:cs="Calibri"/>
          <w:color w:val="000000"/>
          <w:sz w:val="23"/>
          <w:szCs w:val="23"/>
        </w:rPr>
        <w:t>This is the “Big Picture” section. What are the ideas or school of thought this activity draws on or builds from? This section contains the ideas or approaches that a teacher should understand in order to implement the activity well. Ideally, this section should basically summarize the actual ideas or philosophy and also include references for further research and reading.</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 xml:space="preserve">“Before You Begin” or Skills Required: </w:t>
      </w:r>
      <w:r w:rsidRPr="00FB04FC">
        <w:rPr>
          <w:rFonts w:ascii="Calibri" w:eastAsia="Times New Roman" w:hAnsi="Calibri" w:cs="Calibri"/>
          <w:color w:val="000000"/>
          <w:sz w:val="23"/>
          <w:szCs w:val="23"/>
        </w:rPr>
        <w:t>What you’ll need to know how to do in order to suc</w:t>
      </w:r>
      <w:r w:rsidR="00597E89">
        <w:rPr>
          <w:rFonts w:ascii="Calibri" w:eastAsia="Times New Roman" w:hAnsi="Calibri" w:cs="Calibri"/>
          <w:color w:val="000000"/>
          <w:sz w:val="23"/>
          <w:szCs w:val="23"/>
        </w:rPr>
        <w:t>cessfully implement this lesson, including i</w:t>
      </w:r>
      <w:r w:rsidRPr="00FB04FC">
        <w:rPr>
          <w:rFonts w:ascii="Calibri" w:eastAsia="Times New Roman" w:hAnsi="Calibri" w:cs="Calibri"/>
          <w:color w:val="000000"/>
          <w:sz w:val="23"/>
          <w:szCs w:val="23"/>
        </w:rPr>
        <w:t xml:space="preserve">tems drawn from the High Rocks training </w:t>
      </w:r>
      <w:r w:rsidR="00597E89">
        <w:rPr>
          <w:rFonts w:ascii="Calibri" w:eastAsia="Times New Roman" w:hAnsi="Calibri" w:cs="Calibri"/>
          <w:color w:val="000000"/>
          <w:sz w:val="23"/>
          <w:szCs w:val="23"/>
        </w:rPr>
        <w:t xml:space="preserve">techniques. </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 xml:space="preserve">Actual Lesson Plans: </w:t>
      </w:r>
      <w:r w:rsidRPr="00FB04FC">
        <w:rPr>
          <w:rFonts w:ascii="Calibri" w:eastAsia="Times New Roman" w:hAnsi="Calibri" w:cs="Calibri"/>
          <w:color w:val="000000"/>
          <w:sz w:val="23"/>
          <w:szCs w:val="23"/>
        </w:rPr>
        <w:t>Depending on the activity, this may be more straightforward or more general. For example how to run a UYN lesson on Cuban music might be more specific, while how to run a Girls Group at Camp Steele would be more general.</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All lesson plans, whether written as a list in this forma</w:t>
      </w:r>
      <w:r w:rsidR="00597E89">
        <w:rPr>
          <w:rFonts w:ascii="Calibri" w:eastAsia="Times New Roman" w:hAnsi="Calibri" w:cs="Calibri"/>
          <w:color w:val="000000"/>
          <w:sz w:val="23"/>
          <w:szCs w:val="23"/>
        </w:rPr>
        <w:t xml:space="preserve">t or as more general guidance, should address most or all of </w:t>
      </w:r>
      <w:r w:rsidRPr="00FB04FC">
        <w:rPr>
          <w:rFonts w:ascii="Calibri" w:eastAsia="Times New Roman" w:hAnsi="Calibri" w:cs="Calibri"/>
          <w:color w:val="000000"/>
          <w:sz w:val="23"/>
          <w:szCs w:val="23"/>
        </w:rPr>
        <w:t>the following items:</w:t>
      </w:r>
    </w:p>
    <w:p w:rsidR="00597E89" w:rsidRDefault="00FB04FC" w:rsidP="00597E89">
      <w:pPr>
        <w:spacing w:line="240" w:lineRule="auto"/>
        <w:rPr>
          <w:rFonts w:ascii="Calibri" w:eastAsia="Times New Roman" w:hAnsi="Calibri" w:cs="Calibri"/>
          <w:b/>
          <w:bCs/>
          <w:color w:val="000000"/>
          <w:sz w:val="23"/>
          <w:szCs w:val="23"/>
        </w:rPr>
      </w:pP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Before you go:</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1.</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Pre-Planning</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2.</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Partnership Development</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3.</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Student Recruiting methods and materials:</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4.</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Materials and Supplies:</w:t>
      </w:r>
    </w:p>
    <w:p w:rsidR="00597E89" w:rsidRDefault="00597E89" w:rsidP="00597E89">
      <w:pPr>
        <w:spacing w:after="0" w:line="240" w:lineRule="auto"/>
        <w:rPr>
          <w:rFonts w:ascii="Calibri" w:eastAsia="Times New Roman" w:hAnsi="Calibri" w:cs="Calibri"/>
          <w:b/>
          <w:bCs/>
          <w:color w:val="000000"/>
          <w:sz w:val="23"/>
          <w:szCs w:val="23"/>
        </w:rPr>
      </w:pPr>
    </w:p>
    <w:p w:rsidR="00597E89" w:rsidRDefault="00FB04FC" w:rsidP="00597E89">
      <w:pPr>
        <w:spacing w:after="0" w:line="240" w:lineRule="auto"/>
        <w:rPr>
          <w:rFonts w:ascii="Times New Roman" w:eastAsia="Times New Roman" w:hAnsi="Times New Roman" w:cs="Times New Roman"/>
          <w:color w:val="000000"/>
          <w:sz w:val="27"/>
          <w:szCs w:val="27"/>
        </w:rPr>
      </w:pPr>
      <w:r w:rsidRPr="00FB04FC">
        <w:rPr>
          <w:rFonts w:ascii="Calibri" w:eastAsia="Times New Roman" w:hAnsi="Calibri" w:cs="Calibri"/>
          <w:b/>
          <w:bCs/>
          <w:color w:val="000000"/>
          <w:sz w:val="23"/>
          <w:szCs w:val="23"/>
        </w:rPr>
        <w:t>Plan or Agenda:</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1.</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Opening</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2.</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Sections of the lesson</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a.</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Section topic and goal</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b.</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Facilitation Strategy</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3.</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Plan B</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a.</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If you have extra time</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b.</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If you run out of time</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4.</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End product</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5.</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Evaluation</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6.</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Closing</w:t>
      </w:r>
    </w:p>
    <w:p w:rsidR="00597E89" w:rsidRDefault="00597E89" w:rsidP="00597E89">
      <w:pPr>
        <w:spacing w:after="0" w:line="240" w:lineRule="auto"/>
        <w:rPr>
          <w:rFonts w:ascii="Calibri" w:eastAsia="Times New Roman" w:hAnsi="Calibri" w:cs="Calibri"/>
          <w:b/>
          <w:bCs/>
          <w:color w:val="000000"/>
          <w:sz w:val="23"/>
          <w:szCs w:val="23"/>
        </w:rPr>
      </w:pPr>
      <w:r>
        <w:rPr>
          <w:rFonts w:ascii="Calibri" w:eastAsia="Times New Roman" w:hAnsi="Calibri" w:cs="Calibri"/>
          <w:color w:val="000000"/>
          <w:sz w:val="23"/>
          <w:szCs w:val="23"/>
        </w:rPr>
        <w:t>7</w:t>
      </w:r>
      <w:r w:rsidRPr="00FB04FC">
        <w:rPr>
          <w:rFonts w:ascii="Calibri" w:eastAsia="Times New Roman" w:hAnsi="Calibri" w:cs="Calibri"/>
          <w:color w:val="000000"/>
          <w:sz w:val="23"/>
          <w:szCs w:val="23"/>
        </w:rPr>
        <w:t>.</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Pr>
          <w:rFonts w:ascii="Calibri" w:eastAsia="Times New Roman" w:hAnsi="Calibri" w:cs="Calibri"/>
          <w:color w:val="000000"/>
          <w:sz w:val="23"/>
          <w:szCs w:val="23"/>
        </w:rPr>
        <w:t>Schedule or timeline</w:t>
      </w:r>
      <w:r w:rsidR="00FB04FC" w:rsidRPr="00FB04FC">
        <w:rPr>
          <w:rFonts w:ascii="Times New Roman" w:eastAsia="Times New Roman" w:hAnsi="Times New Roman" w:cs="Times New Roman"/>
          <w:color w:val="000000"/>
          <w:sz w:val="27"/>
          <w:szCs w:val="27"/>
        </w:rPr>
        <w:br/>
      </w:r>
    </w:p>
    <w:p w:rsidR="00597E89" w:rsidRDefault="00597E89" w:rsidP="00597E89">
      <w:pPr>
        <w:spacing w:after="0" w:line="240" w:lineRule="auto"/>
        <w:rPr>
          <w:rFonts w:ascii="Calibri" w:eastAsia="Times New Roman" w:hAnsi="Calibri" w:cs="Calibri"/>
          <w:b/>
          <w:bCs/>
          <w:color w:val="000000"/>
          <w:sz w:val="23"/>
          <w:szCs w:val="23"/>
        </w:rPr>
      </w:pPr>
    </w:p>
    <w:p w:rsidR="00597E89" w:rsidRDefault="00597E89" w:rsidP="00597E89">
      <w:pPr>
        <w:spacing w:after="0" w:line="240" w:lineRule="auto"/>
        <w:rPr>
          <w:rFonts w:ascii="Calibri" w:eastAsia="Times New Roman" w:hAnsi="Calibri" w:cs="Calibri"/>
          <w:b/>
          <w:bCs/>
          <w:color w:val="000000"/>
          <w:sz w:val="23"/>
          <w:szCs w:val="23"/>
        </w:rPr>
      </w:pPr>
    </w:p>
    <w:p w:rsidR="00597E89" w:rsidRDefault="00597E89" w:rsidP="00597E89">
      <w:pPr>
        <w:spacing w:after="0" w:line="240" w:lineRule="auto"/>
        <w:rPr>
          <w:rFonts w:ascii="Calibri" w:eastAsia="Times New Roman" w:hAnsi="Calibri" w:cs="Calibri"/>
          <w:b/>
          <w:bCs/>
          <w:color w:val="000000"/>
          <w:sz w:val="23"/>
          <w:szCs w:val="23"/>
        </w:rPr>
      </w:pPr>
    </w:p>
    <w:p w:rsidR="00597E89" w:rsidRDefault="00597E89" w:rsidP="00597E89">
      <w:pPr>
        <w:spacing w:after="0" w:line="240" w:lineRule="auto"/>
        <w:rPr>
          <w:rFonts w:ascii="Calibri" w:eastAsia="Times New Roman" w:hAnsi="Calibri" w:cs="Calibri"/>
          <w:b/>
          <w:bCs/>
          <w:color w:val="000000"/>
          <w:sz w:val="23"/>
          <w:szCs w:val="23"/>
        </w:rPr>
      </w:pPr>
    </w:p>
    <w:p w:rsidR="00597E89" w:rsidRDefault="00597E89" w:rsidP="00597E89">
      <w:pPr>
        <w:spacing w:after="0" w:line="240" w:lineRule="auto"/>
        <w:rPr>
          <w:rFonts w:ascii="Calibri" w:eastAsia="Times New Roman" w:hAnsi="Calibri" w:cs="Calibri"/>
          <w:b/>
          <w:bCs/>
          <w:color w:val="000000"/>
          <w:sz w:val="23"/>
          <w:szCs w:val="23"/>
        </w:rPr>
      </w:pPr>
    </w:p>
    <w:p w:rsidR="00597E89" w:rsidRDefault="00FB04FC" w:rsidP="00597E89">
      <w:pPr>
        <w:spacing w:line="240" w:lineRule="auto"/>
        <w:rPr>
          <w:rFonts w:ascii="Calibri" w:eastAsia="Times New Roman" w:hAnsi="Calibri" w:cs="Calibri"/>
          <w:b/>
          <w:bCs/>
          <w:color w:val="000000"/>
          <w:sz w:val="23"/>
          <w:szCs w:val="23"/>
        </w:rPr>
      </w:pPr>
      <w:r w:rsidRPr="00FB04FC">
        <w:rPr>
          <w:rFonts w:ascii="Calibri" w:eastAsia="Times New Roman" w:hAnsi="Calibri" w:cs="Calibri"/>
          <w:b/>
          <w:bCs/>
          <w:color w:val="000000"/>
          <w:sz w:val="23"/>
          <w:szCs w:val="23"/>
        </w:rPr>
        <w:t>Resources:</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1.</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Evaluation for students</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2.</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Evaluation for facilitator</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3.</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Relevant websites, research</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4.</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spellStart"/>
      <w:r w:rsidRPr="00FB04FC">
        <w:rPr>
          <w:rFonts w:ascii="Calibri" w:eastAsia="Times New Roman" w:hAnsi="Calibri" w:cs="Calibri"/>
          <w:color w:val="000000"/>
          <w:sz w:val="23"/>
          <w:szCs w:val="23"/>
        </w:rPr>
        <w:t>Powerpoints</w:t>
      </w:r>
      <w:proofErr w:type="spellEnd"/>
      <w:r w:rsidRPr="00FB04FC">
        <w:rPr>
          <w:rFonts w:ascii="Calibri" w:eastAsia="Times New Roman" w:hAnsi="Calibri" w:cs="Calibri"/>
          <w:color w:val="000000"/>
          <w:sz w:val="23"/>
          <w:szCs w:val="23"/>
        </w:rPr>
        <w:t>, articles, etc.</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5.</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Photos</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6.</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 xml:space="preserve">List of partners, partnership </w:t>
      </w:r>
      <w:proofErr w:type="spellStart"/>
      <w:r w:rsidRPr="00FB04FC">
        <w:rPr>
          <w:rFonts w:ascii="Calibri" w:eastAsia="Times New Roman" w:hAnsi="Calibri" w:cs="Calibri"/>
          <w:color w:val="000000"/>
          <w:sz w:val="23"/>
          <w:szCs w:val="23"/>
        </w:rPr>
        <w:t>desciptions</w:t>
      </w:r>
      <w:proofErr w:type="spellEnd"/>
      <w:r w:rsidRPr="00FB04FC">
        <w:rPr>
          <w:rFonts w:ascii="Calibri" w:eastAsia="Times New Roman" w:hAnsi="Calibri" w:cs="Calibri"/>
          <w:color w:val="000000"/>
          <w:sz w:val="23"/>
          <w:szCs w:val="23"/>
        </w:rPr>
        <w:t xml:space="preserve"> and contact info</w:t>
      </w:r>
      <w:r w:rsidRPr="00FB04FC">
        <w:rPr>
          <w:rFonts w:ascii="Times New Roman" w:eastAsia="Times New Roman" w:hAnsi="Times New Roman" w:cs="Times New Roman"/>
          <w:color w:val="000000"/>
          <w:sz w:val="27"/>
          <w:szCs w:val="27"/>
        </w:rPr>
        <w:br/>
      </w:r>
    </w:p>
    <w:p w:rsidR="00597E89" w:rsidRDefault="00FB04FC" w:rsidP="00597E89">
      <w:pPr>
        <w:spacing w:after="0" w:line="240" w:lineRule="auto"/>
        <w:rPr>
          <w:rFonts w:ascii="Calibri" w:eastAsia="Times New Roman" w:hAnsi="Calibri" w:cs="Calibri"/>
          <w:color w:val="000000"/>
          <w:sz w:val="23"/>
          <w:szCs w:val="23"/>
        </w:rPr>
      </w:pPr>
      <w:r w:rsidRPr="00FB04FC">
        <w:rPr>
          <w:rFonts w:ascii="Calibri" w:eastAsia="Times New Roman" w:hAnsi="Calibri" w:cs="Calibri"/>
          <w:b/>
          <w:bCs/>
          <w:color w:val="000000"/>
          <w:sz w:val="23"/>
          <w:szCs w:val="23"/>
        </w:rPr>
        <w:t>Tips for promoting youth voice in this lesson:</w:t>
      </w:r>
      <w:r w:rsidR="00597E89">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 xml:space="preserve">Most plans will be framed in terms of ideas, suggestions, and examples; even detailed plans </w:t>
      </w:r>
      <w:proofErr w:type="gramStart"/>
      <w:r w:rsidRPr="00FB04FC">
        <w:rPr>
          <w:rFonts w:ascii="Calibri" w:eastAsia="Times New Roman" w:hAnsi="Calibri" w:cs="Calibri"/>
          <w:color w:val="000000"/>
          <w:sz w:val="23"/>
          <w:szCs w:val="23"/>
        </w:rPr>
        <w:t>will  ideally</w:t>
      </w:r>
      <w:proofErr w:type="gramEnd"/>
      <w:r w:rsidRPr="00FB04FC">
        <w:rPr>
          <w:rFonts w:ascii="Calibri" w:eastAsia="Times New Roman" w:hAnsi="Calibri" w:cs="Calibri"/>
          <w:color w:val="000000"/>
          <w:sz w:val="23"/>
          <w:szCs w:val="23"/>
        </w:rPr>
        <w:t xml:space="preserve"> include a couple of options for the teacher. For example, the lesson plan might include ideas of two or three different “Openings” that could be used based on the group size, energy, time available, or other factors.</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After You are Done</w:t>
      </w:r>
      <w:r w:rsidR="00597E89">
        <w:rPr>
          <w:rFonts w:ascii="Calibri" w:eastAsia="Times New Roman" w:hAnsi="Calibri" w:cs="Calibri"/>
          <w:b/>
          <w:bCs/>
          <w:color w:val="000000"/>
          <w:sz w:val="23"/>
          <w:szCs w:val="23"/>
        </w:rPr>
        <w:t>:</w:t>
      </w:r>
      <w:r w:rsidR="00597E89">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Includes wrap-up things that are necessary for all lessons and units.  This section should include evaluations, thank you letters to volunteers or people who donated things to the program, cleaning up space, etc.</w:t>
      </w:r>
      <w:r w:rsidRPr="00FB04FC">
        <w:rPr>
          <w:rFonts w:ascii="Calibri" w:eastAsia="Times New Roman" w:hAnsi="Calibri" w:cs="Calibri"/>
          <w:b/>
          <w:bCs/>
          <w:color w:val="000000"/>
          <w:sz w:val="23"/>
          <w:szCs w:val="23"/>
        </w:rPr>
        <w:t xml:space="preserve"> </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Case Studies</w:t>
      </w:r>
    </w:p>
    <w:p w:rsidR="00155B94" w:rsidRPr="00FB04FC" w:rsidRDefault="00597E89" w:rsidP="00597E89">
      <w:pPr>
        <w:spacing w:after="0" w:line="240" w:lineRule="auto"/>
      </w:pPr>
      <w:r>
        <w:rPr>
          <w:rFonts w:ascii="Calibri" w:eastAsia="Times New Roman" w:hAnsi="Calibri" w:cs="Calibri"/>
          <w:color w:val="000000"/>
          <w:sz w:val="23"/>
          <w:szCs w:val="23"/>
        </w:rPr>
        <w:t>S</w:t>
      </w:r>
      <w:r w:rsidR="00FB04FC" w:rsidRPr="00FB04FC">
        <w:rPr>
          <w:rFonts w:ascii="Calibri" w:eastAsia="Times New Roman" w:hAnsi="Calibri" w:cs="Calibri"/>
          <w:color w:val="000000"/>
          <w:sz w:val="23"/>
          <w:szCs w:val="23"/>
        </w:rPr>
        <w:t>tories of how this has actually gone, including what worked or didn’t, how plans were adapted, etc.</w:t>
      </w:r>
      <w:r w:rsidR="00FB04FC" w:rsidRPr="00FB04FC">
        <w:rPr>
          <w:rFonts w:ascii="Times New Roman" w:eastAsia="Times New Roman" w:hAnsi="Times New Roman" w:cs="Times New Roman"/>
          <w:color w:val="000000"/>
          <w:sz w:val="27"/>
          <w:szCs w:val="27"/>
        </w:rPr>
        <w:br/>
      </w:r>
      <w:r w:rsidR="00FB04FC" w:rsidRPr="00FB04FC">
        <w:rPr>
          <w:rFonts w:ascii="Times New Roman" w:eastAsia="Times New Roman" w:hAnsi="Times New Roman" w:cs="Times New Roman"/>
          <w:color w:val="000000"/>
          <w:sz w:val="27"/>
          <w:szCs w:val="27"/>
        </w:rPr>
        <w:br/>
      </w:r>
      <w:r w:rsidR="00FB04FC" w:rsidRPr="00FB04FC">
        <w:rPr>
          <w:rFonts w:ascii="Calibri" w:eastAsia="Times New Roman" w:hAnsi="Calibri" w:cs="Calibri"/>
          <w:b/>
          <w:bCs/>
          <w:color w:val="000000"/>
          <w:sz w:val="23"/>
          <w:szCs w:val="23"/>
        </w:rPr>
        <w:t>High Rocks Context:</w:t>
      </w:r>
      <w:r w:rsidR="00FB04FC" w:rsidRPr="00FB04FC">
        <w:rPr>
          <w:rFonts w:ascii="Calibri" w:eastAsia="Times New Roman" w:hAnsi="Calibri" w:cs="Calibri"/>
          <w:color w:val="000000"/>
          <w:sz w:val="23"/>
          <w:szCs w:val="23"/>
        </w:rPr>
        <w:t xml:space="preserve"> The history of this activity or lesson at High Rocks.</w:t>
      </w:r>
    </w:p>
    <w:sectPr w:rsidR="00155B94" w:rsidRPr="00FB04FC" w:rsidSect="00FC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C0B"/>
    <w:multiLevelType w:val="hybridMultilevel"/>
    <w:tmpl w:val="CC7A1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0BFF"/>
    <w:multiLevelType w:val="multilevel"/>
    <w:tmpl w:val="C4C2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24593"/>
    <w:multiLevelType w:val="hybridMultilevel"/>
    <w:tmpl w:val="9952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60701"/>
    <w:multiLevelType w:val="hybridMultilevel"/>
    <w:tmpl w:val="DA3A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E35DD"/>
    <w:multiLevelType w:val="hybridMultilevel"/>
    <w:tmpl w:val="19F4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14174"/>
    <w:multiLevelType w:val="multilevel"/>
    <w:tmpl w:val="742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C6ACC"/>
    <w:multiLevelType w:val="multilevel"/>
    <w:tmpl w:val="C720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F3A53"/>
    <w:multiLevelType w:val="hybridMultilevel"/>
    <w:tmpl w:val="8BC4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C623F"/>
    <w:multiLevelType w:val="multilevel"/>
    <w:tmpl w:val="BAC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E1AC8"/>
    <w:multiLevelType w:val="multilevel"/>
    <w:tmpl w:val="1F9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EE695B"/>
    <w:multiLevelType w:val="multilevel"/>
    <w:tmpl w:val="2C2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B2B6E"/>
    <w:multiLevelType w:val="multilevel"/>
    <w:tmpl w:val="B9E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A14E3"/>
    <w:multiLevelType w:val="multilevel"/>
    <w:tmpl w:val="FF2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8061E"/>
    <w:multiLevelType w:val="multilevel"/>
    <w:tmpl w:val="980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35793"/>
    <w:multiLevelType w:val="multilevel"/>
    <w:tmpl w:val="B922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9123E"/>
    <w:multiLevelType w:val="multilevel"/>
    <w:tmpl w:val="EDB4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9485B"/>
    <w:multiLevelType w:val="hybridMultilevel"/>
    <w:tmpl w:val="FA3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A5C8C"/>
    <w:multiLevelType w:val="multilevel"/>
    <w:tmpl w:val="8336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10391A"/>
    <w:multiLevelType w:val="multilevel"/>
    <w:tmpl w:val="A04E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91D87"/>
    <w:multiLevelType w:val="hybridMultilevel"/>
    <w:tmpl w:val="F900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5779D"/>
    <w:multiLevelType w:val="multilevel"/>
    <w:tmpl w:val="1074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F26D3E"/>
    <w:multiLevelType w:val="multilevel"/>
    <w:tmpl w:val="7B6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196B0F"/>
    <w:multiLevelType w:val="multilevel"/>
    <w:tmpl w:val="ECD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3603B5"/>
    <w:multiLevelType w:val="multilevel"/>
    <w:tmpl w:val="B4E2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5B0548"/>
    <w:multiLevelType w:val="multilevel"/>
    <w:tmpl w:val="A1C8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A46A9D"/>
    <w:multiLevelType w:val="multilevel"/>
    <w:tmpl w:val="B12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5206B"/>
    <w:multiLevelType w:val="hybridMultilevel"/>
    <w:tmpl w:val="C7E66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70B87"/>
    <w:multiLevelType w:val="multilevel"/>
    <w:tmpl w:val="D50C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6"/>
  </w:num>
  <w:num w:numId="4">
    <w:abstractNumId w:val="19"/>
  </w:num>
  <w:num w:numId="5">
    <w:abstractNumId w:val="26"/>
  </w:num>
  <w:num w:numId="6">
    <w:abstractNumId w:val="4"/>
  </w:num>
  <w:num w:numId="7">
    <w:abstractNumId w:val="25"/>
  </w:num>
  <w:num w:numId="8">
    <w:abstractNumId w:val="18"/>
  </w:num>
  <w:num w:numId="9">
    <w:abstractNumId w:val="5"/>
  </w:num>
  <w:num w:numId="10">
    <w:abstractNumId w:val="1"/>
  </w:num>
  <w:num w:numId="11">
    <w:abstractNumId w:val="6"/>
  </w:num>
  <w:num w:numId="12">
    <w:abstractNumId w:val="13"/>
  </w:num>
  <w:num w:numId="13">
    <w:abstractNumId w:val="27"/>
  </w:num>
  <w:num w:numId="14">
    <w:abstractNumId w:val="9"/>
  </w:num>
  <w:num w:numId="15">
    <w:abstractNumId w:val="17"/>
  </w:num>
  <w:num w:numId="16">
    <w:abstractNumId w:val="21"/>
  </w:num>
  <w:num w:numId="17">
    <w:abstractNumId w:val="8"/>
  </w:num>
  <w:num w:numId="18">
    <w:abstractNumId w:val="20"/>
  </w:num>
  <w:num w:numId="19">
    <w:abstractNumId w:val="22"/>
  </w:num>
  <w:num w:numId="20">
    <w:abstractNumId w:val="24"/>
  </w:num>
  <w:num w:numId="21">
    <w:abstractNumId w:val="15"/>
  </w:num>
  <w:num w:numId="22">
    <w:abstractNumId w:val="23"/>
  </w:num>
  <w:num w:numId="23">
    <w:abstractNumId w:val="2"/>
  </w:num>
  <w:num w:numId="24">
    <w:abstractNumId w:val="12"/>
  </w:num>
  <w:num w:numId="25">
    <w:abstractNumId w:val="11"/>
  </w:num>
  <w:num w:numId="26">
    <w:abstractNumId w:val="10"/>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FC"/>
    <w:rsid w:val="00017892"/>
    <w:rsid w:val="00025DF7"/>
    <w:rsid w:val="001355FC"/>
    <w:rsid w:val="00155B94"/>
    <w:rsid w:val="004F7EBD"/>
    <w:rsid w:val="00597E89"/>
    <w:rsid w:val="006A2F38"/>
    <w:rsid w:val="006E7B91"/>
    <w:rsid w:val="00740680"/>
    <w:rsid w:val="0077104A"/>
    <w:rsid w:val="007E4672"/>
    <w:rsid w:val="00860FA7"/>
    <w:rsid w:val="009A4143"/>
    <w:rsid w:val="009C538A"/>
    <w:rsid w:val="00AF5014"/>
    <w:rsid w:val="00B26DCA"/>
    <w:rsid w:val="00B912AA"/>
    <w:rsid w:val="00C3794F"/>
    <w:rsid w:val="00C85C78"/>
    <w:rsid w:val="00CD60DC"/>
    <w:rsid w:val="00CF3963"/>
    <w:rsid w:val="00FB04FC"/>
    <w:rsid w:val="00FC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D72BA-07F9-4C8C-8C0D-42F95DD4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5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1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FC"/>
    <w:pPr>
      <w:ind w:left="720"/>
      <w:contextualSpacing/>
    </w:pPr>
  </w:style>
  <w:style w:type="paragraph" w:styleId="NormalWeb">
    <w:name w:val="Normal (Web)"/>
    <w:basedOn w:val="Normal"/>
    <w:uiPriority w:val="99"/>
    <w:unhideWhenUsed/>
    <w:rsid w:val="00C85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C85C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C78"/>
    <w:rPr>
      <w:b/>
      <w:bCs/>
    </w:rPr>
  </w:style>
  <w:style w:type="character" w:customStyle="1" w:styleId="name">
    <w:name w:val="name"/>
    <w:basedOn w:val="DefaultParagraphFont"/>
    <w:rsid w:val="00C85C78"/>
  </w:style>
  <w:style w:type="paragraph" w:styleId="BalloonText">
    <w:name w:val="Balloon Text"/>
    <w:basedOn w:val="Normal"/>
    <w:link w:val="BalloonTextChar"/>
    <w:uiPriority w:val="99"/>
    <w:semiHidden/>
    <w:unhideWhenUsed/>
    <w:rsid w:val="00C8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78"/>
    <w:rPr>
      <w:rFonts w:ascii="Tahoma" w:hAnsi="Tahoma" w:cs="Tahoma"/>
      <w:sz w:val="16"/>
      <w:szCs w:val="16"/>
    </w:rPr>
  </w:style>
  <w:style w:type="character" w:customStyle="1" w:styleId="Heading2Char">
    <w:name w:val="Heading 2 Char"/>
    <w:basedOn w:val="DefaultParagraphFont"/>
    <w:link w:val="Heading2"/>
    <w:uiPriority w:val="9"/>
    <w:rsid w:val="00C85C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104A"/>
    <w:rPr>
      <w:color w:val="0000FF"/>
      <w:u w:val="single"/>
    </w:rPr>
  </w:style>
  <w:style w:type="character" w:customStyle="1" w:styleId="editsection">
    <w:name w:val="editsection"/>
    <w:basedOn w:val="DefaultParagraphFont"/>
    <w:rsid w:val="0077104A"/>
  </w:style>
  <w:style w:type="character" w:customStyle="1" w:styleId="mw-headline">
    <w:name w:val="mw-headline"/>
    <w:basedOn w:val="DefaultParagraphFont"/>
    <w:rsid w:val="0077104A"/>
  </w:style>
  <w:style w:type="character" w:customStyle="1" w:styleId="Heading3Char">
    <w:name w:val="Heading 3 Char"/>
    <w:basedOn w:val="DefaultParagraphFont"/>
    <w:link w:val="Heading3"/>
    <w:uiPriority w:val="9"/>
    <w:semiHidden/>
    <w:rsid w:val="0077104A"/>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FB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4247">
      <w:bodyDiv w:val="1"/>
      <w:marLeft w:val="0"/>
      <w:marRight w:val="0"/>
      <w:marTop w:val="0"/>
      <w:marBottom w:val="0"/>
      <w:divBdr>
        <w:top w:val="none" w:sz="0" w:space="0" w:color="auto"/>
        <w:left w:val="none" w:sz="0" w:space="0" w:color="auto"/>
        <w:bottom w:val="none" w:sz="0" w:space="0" w:color="auto"/>
        <w:right w:val="none" w:sz="0" w:space="0" w:color="auto"/>
      </w:divBdr>
      <w:divsChild>
        <w:div w:id="56125684">
          <w:marLeft w:val="0"/>
          <w:marRight w:val="0"/>
          <w:marTop w:val="0"/>
          <w:marBottom w:val="0"/>
          <w:divBdr>
            <w:top w:val="none" w:sz="0" w:space="0" w:color="auto"/>
            <w:left w:val="none" w:sz="0" w:space="0" w:color="auto"/>
            <w:bottom w:val="none" w:sz="0" w:space="0" w:color="auto"/>
            <w:right w:val="none" w:sz="0" w:space="0" w:color="auto"/>
          </w:divBdr>
          <w:divsChild>
            <w:div w:id="1376853588">
              <w:marLeft w:val="0"/>
              <w:marRight w:val="0"/>
              <w:marTop w:val="0"/>
              <w:marBottom w:val="0"/>
              <w:divBdr>
                <w:top w:val="none" w:sz="0" w:space="0" w:color="auto"/>
                <w:left w:val="none" w:sz="0" w:space="0" w:color="auto"/>
                <w:bottom w:val="none" w:sz="0" w:space="0" w:color="auto"/>
                <w:right w:val="none" w:sz="0" w:space="0" w:color="auto"/>
              </w:divBdr>
              <w:divsChild>
                <w:div w:id="1790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4415">
      <w:bodyDiv w:val="1"/>
      <w:marLeft w:val="0"/>
      <w:marRight w:val="0"/>
      <w:marTop w:val="0"/>
      <w:marBottom w:val="0"/>
      <w:divBdr>
        <w:top w:val="none" w:sz="0" w:space="0" w:color="auto"/>
        <w:left w:val="none" w:sz="0" w:space="0" w:color="auto"/>
        <w:bottom w:val="none" w:sz="0" w:space="0" w:color="auto"/>
        <w:right w:val="none" w:sz="0" w:space="0" w:color="auto"/>
      </w:divBdr>
      <w:divsChild>
        <w:div w:id="1471748625">
          <w:marLeft w:val="0"/>
          <w:marRight w:val="0"/>
          <w:marTop w:val="0"/>
          <w:marBottom w:val="0"/>
          <w:divBdr>
            <w:top w:val="none" w:sz="0" w:space="0" w:color="auto"/>
            <w:left w:val="none" w:sz="0" w:space="0" w:color="auto"/>
            <w:bottom w:val="none" w:sz="0" w:space="0" w:color="auto"/>
            <w:right w:val="none" w:sz="0" w:space="0" w:color="auto"/>
          </w:divBdr>
          <w:divsChild>
            <w:div w:id="1833596518">
              <w:marLeft w:val="0"/>
              <w:marRight w:val="0"/>
              <w:marTop w:val="0"/>
              <w:marBottom w:val="0"/>
              <w:divBdr>
                <w:top w:val="none" w:sz="0" w:space="0" w:color="auto"/>
                <w:left w:val="none" w:sz="0" w:space="0" w:color="auto"/>
                <w:bottom w:val="none" w:sz="0" w:space="0" w:color="auto"/>
                <w:right w:val="none" w:sz="0" w:space="0" w:color="auto"/>
              </w:divBdr>
              <w:divsChild>
                <w:div w:id="1959410798">
                  <w:marLeft w:val="0"/>
                  <w:marRight w:val="0"/>
                  <w:marTop w:val="0"/>
                  <w:marBottom w:val="0"/>
                  <w:divBdr>
                    <w:top w:val="none" w:sz="0" w:space="0" w:color="auto"/>
                    <w:left w:val="none" w:sz="0" w:space="0" w:color="auto"/>
                    <w:bottom w:val="none" w:sz="0" w:space="0" w:color="auto"/>
                    <w:right w:val="none" w:sz="0" w:space="0" w:color="auto"/>
                  </w:divBdr>
                  <w:divsChild>
                    <w:div w:id="2051874861">
                      <w:marLeft w:val="0"/>
                      <w:marRight w:val="0"/>
                      <w:marTop w:val="0"/>
                      <w:marBottom w:val="0"/>
                      <w:divBdr>
                        <w:top w:val="none" w:sz="0" w:space="0" w:color="auto"/>
                        <w:left w:val="none" w:sz="0" w:space="0" w:color="auto"/>
                        <w:bottom w:val="none" w:sz="0" w:space="0" w:color="auto"/>
                        <w:right w:val="none" w:sz="0" w:space="0" w:color="auto"/>
                      </w:divBdr>
                      <w:divsChild>
                        <w:div w:id="7403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83457">
      <w:bodyDiv w:val="1"/>
      <w:marLeft w:val="0"/>
      <w:marRight w:val="0"/>
      <w:marTop w:val="0"/>
      <w:marBottom w:val="0"/>
      <w:divBdr>
        <w:top w:val="none" w:sz="0" w:space="0" w:color="auto"/>
        <w:left w:val="none" w:sz="0" w:space="0" w:color="auto"/>
        <w:bottom w:val="none" w:sz="0" w:space="0" w:color="auto"/>
        <w:right w:val="none" w:sz="0" w:space="0" w:color="auto"/>
      </w:divBdr>
      <w:divsChild>
        <w:div w:id="1123042569">
          <w:marLeft w:val="0"/>
          <w:marRight w:val="0"/>
          <w:marTop w:val="0"/>
          <w:marBottom w:val="0"/>
          <w:divBdr>
            <w:top w:val="none" w:sz="0" w:space="0" w:color="auto"/>
            <w:left w:val="none" w:sz="0" w:space="0" w:color="auto"/>
            <w:bottom w:val="none" w:sz="0" w:space="0" w:color="auto"/>
            <w:right w:val="none" w:sz="0" w:space="0" w:color="auto"/>
          </w:divBdr>
          <w:divsChild>
            <w:div w:id="480468627">
              <w:marLeft w:val="0"/>
              <w:marRight w:val="0"/>
              <w:marTop w:val="0"/>
              <w:marBottom w:val="0"/>
              <w:divBdr>
                <w:top w:val="none" w:sz="0" w:space="0" w:color="auto"/>
                <w:left w:val="none" w:sz="0" w:space="0" w:color="auto"/>
                <w:bottom w:val="none" w:sz="0" w:space="0" w:color="auto"/>
                <w:right w:val="none" w:sz="0" w:space="0" w:color="auto"/>
              </w:divBdr>
              <w:divsChild>
                <w:div w:id="261962133">
                  <w:marLeft w:val="0"/>
                  <w:marRight w:val="0"/>
                  <w:marTop w:val="0"/>
                  <w:marBottom w:val="0"/>
                  <w:divBdr>
                    <w:top w:val="none" w:sz="0" w:space="0" w:color="auto"/>
                    <w:left w:val="none" w:sz="0" w:space="0" w:color="auto"/>
                    <w:bottom w:val="none" w:sz="0" w:space="0" w:color="auto"/>
                    <w:right w:val="none" w:sz="0" w:space="0" w:color="auto"/>
                  </w:divBdr>
                  <w:divsChild>
                    <w:div w:id="1835996275">
                      <w:marLeft w:val="0"/>
                      <w:marRight w:val="0"/>
                      <w:marTop w:val="0"/>
                      <w:marBottom w:val="0"/>
                      <w:divBdr>
                        <w:top w:val="none" w:sz="0" w:space="0" w:color="auto"/>
                        <w:left w:val="none" w:sz="0" w:space="0" w:color="auto"/>
                        <w:bottom w:val="none" w:sz="0" w:space="0" w:color="auto"/>
                        <w:right w:val="none" w:sz="0" w:space="0" w:color="auto"/>
                      </w:divBdr>
                      <w:divsChild>
                        <w:div w:id="406728016">
                          <w:marLeft w:val="0"/>
                          <w:marRight w:val="0"/>
                          <w:marTop w:val="0"/>
                          <w:marBottom w:val="0"/>
                          <w:divBdr>
                            <w:top w:val="none" w:sz="0" w:space="0" w:color="auto"/>
                            <w:left w:val="none" w:sz="0" w:space="0" w:color="auto"/>
                            <w:bottom w:val="none" w:sz="0" w:space="0" w:color="auto"/>
                            <w:right w:val="none" w:sz="0" w:space="0" w:color="auto"/>
                          </w:divBdr>
                          <w:divsChild>
                            <w:div w:id="1240674204">
                              <w:marLeft w:val="0"/>
                              <w:marRight w:val="0"/>
                              <w:marTop w:val="0"/>
                              <w:marBottom w:val="0"/>
                              <w:divBdr>
                                <w:top w:val="none" w:sz="0" w:space="0" w:color="auto"/>
                                <w:left w:val="none" w:sz="0" w:space="0" w:color="auto"/>
                                <w:bottom w:val="none" w:sz="0" w:space="0" w:color="auto"/>
                                <w:right w:val="none" w:sz="0" w:space="0" w:color="auto"/>
                              </w:divBdr>
                              <w:divsChild>
                                <w:div w:id="227155335">
                                  <w:marLeft w:val="0"/>
                                  <w:marRight w:val="0"/>
                                  <w:marTop w:val="0"/>
                                  <w:marBottom w:val="0"/>
                                  <w:divBdr>
                                    <w:top w:val="none" w:sz="0" w:space="0" w:color="auto"/>
                                    <w:left w:val="none" w:sz="0" w:space="0" w:color="auto"/>
                                    <w:bottom w:val="none" w:sz="0" w:space="0" w:color="auto"/>
                                    <w:right w:val="none" w:sz="0" w:space="0" w:color="auto"/>
                                  </w:divBdr>
                                  <w:divsChild>
                                    <w:div w:id="104545615">
                                      <w:marLeft w:val="0"/>
                                      <w:marRight w:val="0"/>
                                      <w:marTop w:val="0"/>
                                      <w:marBottom w:val="0"/>
                                      <w:divBdr>
                                        <w:top w:val="none" w:sz="0" w:space="0" w:color="auto"/>
                                        <w:left w:val="none" w:sz="0" w:space="0" w:color="auto"/>
                                        <w:bottom w:val="none" w:sz="0" w:space="0" w:color="auto"/>
                                        <w:right w:val="none" w:sz="0" w:space="0" w:color="auto"/>
                                      </w:divBdr>
                                      <w:divsChild>
                                        <w:div w:id="2136750821">
                                          <w:marLeft w:val="0"/>
                                          <w:marRight w:val="0"/>
                                          <w:marTop w:val="0"/>
                                          <w:marBottom w:val="0"/>
                                          <w:divBdr>
                                            <w:top w:val="none" w:sz="0" w:space="0" w:color="auto"/>
                                            <w:left w:val="none" w:sz="0" w:space="0" w:color="auto"/>
                                            <w:bottom w:val="none" w:sz="0" w:space="0" w:color="auto"/>
                                            <w:right w:val="none" w:sz="0" w:space="0" w:color="auto"/>
                                          </w:divBdr>
                                          <w:divsChild>
                                            <w:div w:id="156728946">
                                              <w:marLeft w:val="0"/>
                                              <w:marRight w:val="0"/>
                                              <w:marTop w:val="0"/>
                                              <w:marBottom w:val="0"/>
                                              <w:divBdr>
                                                <w:top w:val="none" w:sz="0" w:space="0" w:color="auto"/>
                                                <w:left w:val="none" w:sz="0" w:space="0" w:color="auto"/>
                                                <w:bottom w:val="none" w:sz="0" w:space="0" w:color="auto"/>
                                                <w:right w:val="none" w:sz="0" w:space="0" w:color="auto"/>
                                              </w:divBdr>
                                              <w:divsChild>
                                                <w:div w:id="662701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04345">
      <w:bodyDiv w:val="1"/>
      <w:marLeft w:val="0"/>
      <w:marRight w:val="0"/>
      <w:marTop w:val="0"/>
      <w:marBottom w:val="0"/>
      <w:divBdr>
        <w:top w:val="none" w:sz="0" w:space="0" w:color="auto"/>
        <w:left w:val="none" w:sz="0" w:space="0" w:color="auto"/>
        <w:bottom w:val="none" w:sz="0" w:space="0" w:color="auto"/>
        <w:right w:val="none" w:sz="0" w:space="0" w:color="auto"/>
      </w:divBdr>
      <w:divsChild>
        <w:div w:id="721561783">
          <w:marLeft w:val="0"/>
          <w:marRight w:val="0"/>
          <w:marTop w:val="0"/>
          <w:marBottom w:val="0"/>
          <w:divBdr>
            <w:top w:val="none" w:sz="0" w:space="0" w:color="auto"/>
            <w:left w:val="none" w:sz="0" w:space="0" w:color="auto"/>
            <w:bottom w:val="none" w:sz="0" w:space="0" w:color="auto"/>
            <w:right w:val="none" w:sz="0" w:space="0" w:color="auto"/>
          </w:divBdr>
          <w:divsChild>
            <w:div w:id="1517691941">
              <w:marLeft w:val="0"/>
              <w:marRight w:val="0"/>
              <w:marTop w:val="0"/>
              <w:marBottom w:val="0"/>
              <w:divBdr>
                <w:top w:val="none" w:sz="0" w:space="0" w:color="auto"/>
                <w:left w:val="none" w:sz="0" w:space="0" w:color="auto"/>
                <w:bottom w:val="none" w:sz="0" w:space="0" w:color="auto"/>
                <w:right w:val="none" w:sz="0" w:space="0" w:color="auto"/>
              </w:divBdr>
              <w:divsChild>
                <w:div w:id="7854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2463">
      <w:bodyDiv w:val="1"/>
      <w:marLeft w:val="0"/>
      <w:marRight w:val="0"/>
      <w:marTop w:val="0"/>
      <w:marBottom w:val="0"/>
      <w:divBdr>
        <w:top w:val="none" w:sz="0" w:space="0" w:color="auto"/>
        <w:left w:val="none" w:sz="0" w:space="0" w:color="auto"/>
        <w:bottom w:val="none" w:sz="0" w:space="0" w:color="auto"/>
        <w:right w:val="none" w:sz="0" w:space="0" w:color="auto"/>
      </w:divBdr>
    </w:div>
    <w:div w:id="632057455">
      <w:bodyDiv w:val="1"/>
      <w:marLeft w:val="0"/>
      <w:marRight w:val="0"/>
      <w:marTop w:val="0"/>
      <w:marBottom w:val="0"/>
      <w:divBdr>
        <w:top w:val="none" w:sz="0" w:space="0" w:color="auto"/>
        <w:left w:val="none" w:sz="0" w:space="0" w:color="auto"/>
        <w:bottom w:val="none" w:sz="0" w:space="0" w:color="auto"/>
        <w:right w:val="none" w:sz="0" w:space="0" w:color="auto"/>
      </w:divBdr>
      <w:divsChild>
        <w:div w:id="820388684">
          <w:marLeft w:val="0"/>
          <w:marRight w:val="0"/>
          <w:marTop w:val="0"/>
          <w:marBottom w:val="0"/>
          <w:divBdr>
            <w:top w:val="none" w:sz="0" w:space="0" w:color="auto"/>
            <w:left w:val="none" w:sz="0" w:space="0" w:color="auto"/>
            <w:bottom w:val="none" w:sz="0" w:space="0" w:color="auto"/>
            <w:right w:val="none" w:sz="0" w:space="0" w:color="auto"/>
          </w:divBdr>
          <w:divsChild>
            <w:div w:id="413822434">
              <w:marLeft w:val="0"/>
              <w:marRight w:val="0"/>
              <w:marTop w:val="0"/>
              <w:marBottom w:val="0"/>
              <w:divBdr>
                <w:top w:val="none" w:sz="0" w:space="0" w:color="auto"/>
                <w:left w:val="none" w:sz="0" w:space="0" w:color="auto"/>
                <w:bottom w:val="none" w:sz="0" w:space="0" w:color="auto"/>
                <w:right w:val="none" w:sz="0" w:space="0" w:color="auto"/>
              </w:divBdr>
              <w:divsChild>
                <w:div w:id="19234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6138">
      <w:bodyDiv w:val="1"/>
      <w:marLeft w:val="0"/>
      <w:marRight w:val="0"/>
      <w:marTop w:val="0"/>
      <w:marBottom w:val="0"/>
      <w:divBdr>
        <w:top w:val="none" w:sz="0" w:space="0" w:color="auto"/>
        <w:left w:val="none" w:sz="0" w:space="0" w:color="auto"/>
        <w:bottom w:val="none" w:sz="0" w:space="0" w:color="auto"/>
        <w:right w:val="none" w:sz="0" w:space="0" w:color="auto"/>
      </w:divBdr>
      <w:divsChild>
        <w:div w:id="935291833">
          <w:marLeft w:val="0"/>
          <w:marRight w:val="0"/>
          <w:marTop w:val="0"/>
          <w:marBottom w:val="0"/>
          <w:divBdr>
            <w:top w:val="none" w:sz="0" w:space="0" w:color="auto"/>
            <w:left w:val="none" w:sz="0" w:space="0" w:color="auto"/>
            <w:bottom w:val="none" w:sz="0" w:space="0" w:color="auto"/>
            <w:right w:val="none" w:sz="0" w:space="0" w:color="auto"/>
          </w:divBdr>
          <w:divsChild>
            <w:div w:id="1010449524">
              <w:marLeft w:val="0"/>
              <w:marRight w:val="0"/>
              <w:marTop w:val="0"/>
              <w:marBottom w:val="0"/>
              <w:divBdr>
                <w:top w:val="none" w:sz="0" w:space="0" w:color="auto"/>
                <w:left w:val="none" w:sz="0" w:space="0" w:color="auto"/>
                <w:bottom w:val="none" w:sz="0" w:space="0" w:color="auto"/>
                <w:right w:val="none" w:sz="0" w:space="0" w:color="auto"/>
              </w:divBdr>
              <w:divsChild>
                <w:div w:id="7425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5206">
      <w:bodyDiv w:val="1"/>
      <w:marLeft w:val="0"/>
      <w:marRight w:val="0"/>
      <w:marTop w:val="0"/>
      <w:marBottom w:val="0"/>
      <w:divBdr>
        <w:top w:val="none" w:sz="0" w:space="0" w:color="auto"/>
        <w:left w:val="none" w:sz="0" w:space="0" w:color="auto"/>
        <w:bottom w:val="none" w:sz="0" w:space="0" w:color="auto"/>
        <w:right w:val="none" w:sz="0" w:space="0" w:color="auto"/>
      </w:divBdr>
      <w:divsChild>
        <w:div w:id="1846090275">
          <w:marLeft w:val="0"/>
          <w:marRight w:val="0"/>
          <w:marTop w:val="0"/>
          <w:marBottom w:val="0"/>
          <w:divBdr>
            <w:top w:val="single" w:sz="6" w:space="0" w:color="000000"/>
            <w:left w:val="single" w:sz="6" w:space="0" w:color="000000"/>
            <w:bottom w:val="single" w:sz="6" w:space="0" w:color="000000"/>
            <w:right w:val="single" w:sz="6" w:space="0" w:color="000000"/>
          </w:divBdr>
          <w:divsChild>
            <w:div w:id="7155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0916">
      <w:bodyDiv w:val="1"/>
      <w:marLeft w:val="0"/>
      <w:marRight w:val="0"/>
      <w:marTop w:val="0"/>
      <w:marBottom w:val="0"/>
      <w:divBdr>
        <w:top w:val="none" w:sz="0" w:space="0" w:color="auto"/>
        <w:left w:val="none" w:sz="0" w:space="0" w:color="auto"/>
        <w:bottom w:val="none" w:sz="0" w:space="0" w:color="auto"/>
        <w:right w:val="none" w:sz="0" w:space="0" w:color="auto"/>
      </w:divBdr>
      <w:divsChild>
        <w:div w:id="1946616257">
          <w:marLeft w:val="0"/>
          <w:marRight w:val="0"/>
          <w:marTop w:val="0"/>
          <w:marBottom w:val="0"/>
          <w:divBdr>
            <w:top w:val="none" w:sz="0" w:space="0" w:color="auto"/>
            <w:left w:val="none" w:sz="0" w:space="0" w:color="auto"/>
            <w:bottom w:val="none" w:sz="0" w:space="0" w:color="auto"/>
            <w:right w:val="none" w:sz="0" w:space="0" w:color="auto"/>
          </w:divBdr>
          <w:divsChild>
            <w:div w:id="343096874">
              <w:marLeft w:val="0"/>
              <w:marRight w:val="0"/>
              <w:marTop w:val="0"/>
              <w:marBottom w:val="0"/>
              <w:divBdr>
                <w:top w:val="none" w:sz="0" w:space="0" w:color="auto"/>
                <w:left w:val="none" w:sz="0" w:space="0" w:color="auto"/>
                <w:bottom w:val="none" w:sz="0" w:space="0" w:color="auto"/>
                <w:right w:val="none" w:sz="0" w:space="0" w:color="auto"/>
              </w:divBdr>
              <w:divsChild>
                <w:div w:id="1200584673">
                  <w:marLeft w:val="0"/>
                  <w:marRight w:val="0"/>
                  <w:marTop w:val="0"/>
                  <w:marBottom w:val="0"/>
                  <w:divBdr>
                    <w:top w:val="none" w:sz="0" w:space="0" w:color="auto"/>
                    <w:left w:val="none" w:sz="0" w:space="0" w:color="auto"/>
                    <w:bottom w:val="none" w:sz="0" w:space="0" w:color="auto"/>
                    <w:right w:val="none" w:sz="0" w:space="0" w:color="auto"/>
                  </w:divBdr>
                  <w:divsChild>
                    <w:div w:id="1412195760">
                      <w:marLeft w:val="0"/>
                      <w:marRight w:val="0"/>
                      <w:marTop w:val="0"/>
                      <w:marBottom w:val="0"/>
                      <w:divBdr>
                        <w:top w:val="none" w:sz="0" w:space="0" w:color="auto"/>
                        <w:left w:val="none" w:sz="0" w:space="0" w:color="auto"/>
                        <w:bottom w:val="none" w:sz="0" w:space="0" w:color="auto"/>
                        <w:right w:val="none" w:sz="0" w:space="0" w:color="auto"/>
                      </w:divBdr>
                      <w:divsChild>
                        <w:div w:id="1665163868">
                          <w:marLeft w:val="0"/>
                          <w:marRight w:val="0"/>
                          <w:marTop w:val="0"/>
                          <w:marBottom w:val="0"/>
                          <w:divBdr>
                            <w:top w:val="none" w:sz="0" w:space="0" w:color="auto"/>
                            <w:left w:val="none" w:sz="0" w:space="0" w:color="auto"/>
                            <w:bottom w:val="none" w:sz="0" w:space="0" w:color="auto"/>
                            <w:right w:val="none" w:sz="0" w:space="0" w:color="auto"/>
                          </w:divBdr>
                          <w:divsChild>
                            <w:div w:id="214857715">
                              <w:marLeft w:val="0"/>
                              <w:marRight w:val="0"/>
                              <w:marTop w:val="0"/>
                              <w:marBottom w:val="0"/>
                              <w:divBdr>
                                <w:top w:val="none" w:sz="0" w:space="0" w:color="auto"/>
                                <w:left w:val="none" w:sz="0" w:space="0" w:color="auto"/>
                                <w:bottom w:val="none" w:sz="0" w:space="0" w:color="auto"/>
                                <w:right w:val="none" w:sz="0" w:space="0" w:color="auto"/>
                              </w:divBdr>
                              <w:divsChild>
                                <w:div w:id="755327073">
                                  <w:marLeft w:val="0"/>
                                  <w:marRight w:val="0"/>
                                  <w:marTop w:val="0"/>
                                  <w:marBottom w:val="0"/>
                                  <w:divBdr>
                                    <w:top w:val="none" w:sz="0" w:space="0" w:color="auto"/>
                                    <w:left w:val="none" w:sz="0" w:space="0" w:color="auto"/>
                                    <w:bottom w:val="none" w:sz="0" w:space="0" w:color="auto"/>
                                    <w:right w:val="none" w:sz="0" w:space="0" w:color="auto"/>
                                  </w:divBdr>
                                  <w:divsChild>
                                    <w:div w:id="331955549">
                                      <w:marLeft w:val="0"/>
                                      <w:marRight w:val="0"/>
                                      <w:marTop w:val="0"/>
                                      <w:marBottom w:val="0"/>
                                      <w:divBdr>
                                        <w:top w:val="none" w:sz="0" w:space="0" w:color="auto"/>
                                        <w:left w:val="none" w:sz="0" w:space="0" w:color="auto"/>
                                        <w:bottom w:val="none" w:sz="0" w:space="0" w:color="auto"/>
                                        <w:right w:val="none" w:sz="0" w:space="0" w:color="auto"/>
                                      </w:divBdr>
                                      <w:divsChild>
                                        <w:div w:id="1929920780">
                                          <w:marLeft w:val="0"/>
                                          <w:marRight w:val="0"/>
                                          <w:marTop w:val="0"/>
                                          <w:marBottom w:val="0"/>
                                          <w:divBdr>
                                            <w:top w:val="none" w:sz="0" w:space="0" w:color="auto"/>
                                            <w:left w:val="none" w:sz="0" w:space="0" w:color="auto"/>
                                            <w:bottom w:val="none" w:sz="0" w:space="0" w:color="auto"/>
                                            <w:right w:val="none" w:sz="0" w:space="0" w:color="auto"/>
                                          </w:divBdr>
                                          <w:divsChild>
                                            <w:div w:id="131095104">
                                              <w:marLeft w:val="0"/>
                                              <w:marRight w:val="0"/>
                                              <w:marTop w:val="0"/>
                                              <w:marBottom w:val="0"/>
                                              <w:divBdr>
                                                <w:top w:val="single" w:sz="6" w:space="0" w:color="000000"/>
                                                <w:left w:val="single" w:sz="6" w:space="0" w:color="000000"/>
                                                <w:bottom w:val="single" w:sz="6" w:space="0" w:color="000000"/>
                                                <w:right w:val="single" w:sz="6" w:space="0" w:color="000000"/>
                                              </w:divBdr>
                                              <w:divsChild>
                                                <w:div w:id="592472386">
                                                  <w:marLeft w:val="0"/>
                                                  <w:marRight w:val="0"/>
                                                  <w:marTop w:val="0"/>
                                                  <w:marBottom w:val="0"/>
                                                  <w:divBdr>
                                                    <w:top w:val="none" w:sz="0" w:space="0" w:color="auto"/>
                                                    <w:left w:val="none" w:sz="0" w:space="0" w:color="auto"/>
                                                    <w:bottom w:val="none" w:sz="0" w:space="0" w:color="auto"/>
                                                    <w:right w:val="none" w:sz="0" w:space="0" w:color="auto"/>
                                                  </w:divBdr>
                                                </w:div>
                                                <w:div w:id="1878199927">
                                                  <w:marLeft w:val="0"/>
                                                  <w:marRight w:val="0"/>
                                                  <w:marTop w:val="0"/>
                                                  <w:marBottom w:val="0"/>
                                                  <w:divBdr>
                                                    <w:top w:val="none" w:sz="0" w:space="0" w:color="auto"/>
                                                    <w:left w:val="none" w:sz="0" w:space="0" w:color="auto"/>
                                                    <w:bottom w:val="none" w:sz="0" w:space="0" w:color="auto"/>
                                                    <w:right w:val="none" w:sz="0" w:space="0" w:color="auto"/>
                                                  </w:divBdr>
                                                  <w:divsChild>
                                                    <w:div w:id="1836219477">
                                                      <w:marLeft w:val="0"/>
                                                      <w:marRight w:val="0"/>
                                                      <w:marTop w:val="0"/>
                                                      <w:marBottom w:val="0"/>
                                                      <w:divBdr>
                                                        <w:top w:val="none" w:sz="0" w:space="0" w:color="auto"/>
                                                        <w:left w:val="none" w:sz="0" w:space="0" w:color="auto"/>
                                                        <w:bottom w:val="none" w:sz="0" w:space="0" w:color="auto"/>
                                                        <w:right w:val="none" w:sz="0" w:space="0" w:color="auto"/>
                                                      </w:divBdr>
                                                      <w:divsChild>
                                                        <w:div w:id="1444033554">
                                                          <w:marLeft w:val="0"/>
                                                          <w:marRight w:val="0"/>
                                                          <w:marTop w:val="0"/>
                                                          <w:marBottom w:val="0"/>
                                                          <w:divBdr>
                                                            <w:top w:val="none" w:sz="0" w:space="0" w:color="auto"/>
                                                            <w:left w:val="none" w:sz="0" w:space="0" w:color="auto"/>
                                                            <w:bottom w:val="none" w:sz="0" w:space="0" w:color="auto"/>
                                                            <w:right w:val="none" w:sz="0" w:space="0" w:color="auto"/>
                                                          </w:divBdr>
                                                          <w:divsChild>
                                                            <w:div w:id="753353581">
                                                              <w:marLeft w:val="0"/>
                                                              <w:marRight w:val="0"/>
                                                              <w:marTop w:val="0"/>
                                                              <w:marBottom w:val="0"/>
                                                              <w:divBdr>
                                                                <w:top w:val="none" w:sz="0" w:space="0" w:color="auto"/>
                                                                <w:left w:val="none" w:sz="0" w:space="0" w:color="auto"/>
                                                                <w:bottom w:val="none" w:sz="0" w:space="0" w:color="auto"/>
                                                                <w:right w:val="none" w:sz="0" w:space="0" w:color="auto"/>
                                                              </w:divBdr>
                                                            </w:div>
                                                          </w:divsChild>
                                                        </w:div>
                                                        <w:div w:id="858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129025">
                          <w:marLeft w:val="0"/>
                          <w:marRight w:val="0"/>
                          <w:marTop w:val="0"/>
                          <w:marBottom w:val="0"/>
                          <w:divBdr>
                            <w:top w:val="none" w:sz="0" w:space="0" w:color="auto"/>
                            <w:left w:val="none" w:sz="0" w:space="0" w:color="auto"/>
                            <w:bottom w:val="none" w:sz="0" w:space="0" w:color="auto"/>
                            <w:right w:val="none" w:sz="0" w:space="0" w:color="auto"/>
                          </w:divBdr>
                          <w:divsChild>
                            <w:div w:id="1734695526">
                              <w:marLeft w:val="0"/>
                              <w:marRight w:val="0"/>
                              <w:marTop w:val="0"/>
                              <w:marBottom w:val="0"/>
                              <w:divBdr>
                                <w:top w:val="none" w:sz="0" w:space="0" w:color="auto"/>
                                <w:left w:val="none" w:sz="0" w:space="0" w:color="auto"/>
                                <w:bottom w:val="none" w:sz="0" w:space="0" w:color="auto"/>
                                <w:right w:val="none" w:sz="0" w:space="0" w:color="auto"/>
                              </w:divBdr>
                              <w:divsChild>
                                <w:div w:id="20560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96598">
      <w:bodyDiv w:val="1"/>
      <w:marLeft w:val="0"/>
      <w:marRight w:val="0"/>
      <w:marTop w:val="0"/>
      <w:marBottom w:val="0"/>
      <w:divBdr>
        <w:top w:val="none" w:sz="0" w:space="0" w:color="auto"/>
        <w:left w:val="none" w:sz="0" w:space="0" w:color="auto"/>
        <w:bottom w:val="none" w:sz="0" w:space="0" w:color="auto"/>
        <w:right w:val="none" w:sz="0" w:space="0" w:color="auto"/>
      </w:divBdr>
      <w:divsChild>
        <w:div w:id="1490949444">
          <w:marLeft w:val="0"/>
          <w:marRight w:val="0"/>
          <w:marTop w:val="0"/>
          <w:marBottom w:val="0"/>
          <w:divBdr>
            <w:top w:val="none" w:sz="0" w:space="0" w:color="auto"/>
            <w:left w:val="none" w:sz="0" w:space="0" w:color="auto"/>
            <w:bottom w:val="none" w:sz="0" w:space="0" w:color="auto"/>
            <w:right w:val="none" w:sz="0" w:space="0" w:color="auto"/>
          </w:divBdr>
          <w:divsChild>
            <w:div w:id="1274479779">
              <w:marLeft w:val="0"/>
              <w:marRight w:val="0"/>
              <w:marTop w:val="0"/>
              <w:marBottom w:val="0"/>
              <w:divBdr>
                <w:top w:val="none" w:sz="0" w:space="0" w:color="auto"/>
                <w:left w:val="none" w:sz="0" w:space="0" w:color="auto"/>
                <w:bottom w:val="none" w:sz="0" w:space="0" w:color="auto"/>
                <w:right w:val="none" w:sz="0" w:space="0" w:color="auto"/>
              </w:divBdr>
              <w:divsChild>
                <w:div w:id="2080401791">
                  <w:marLeft w:val="0"/>
                  <w:marRight w:val="0"/>
                  <w:marTop w:val="0"/>
                  <w:marBottom w:val="0"/>
                  <w:divBdr>
                    <w:top w:val="none" w:sz="0" w:space="0" w:color="auto"/>
                    <w:left w:val="none" w:sz="0" w:space="0" w:color="auto"/>
                    <w:bottom w:val="none" w:sz="0" w:space="0" w:color="auto"/>
                    <w:right w:val="none" w:sz="0" w:space="0" w:color="auto"/>
                  </w:divBdr>
                  <w:divsChild>
                    <w:div w:id="809253805">
                      <w:marLeft w:val="0"/>
                      <w:marRight w:val="0"/>
                      <w:marTop w:val="0"/>
                      <w:marBottom w:val="0"/>
                      <w:divBdr>
                        <w:top w:val="none" w:sz="0" w:space="0" w:color="auto"/>
                        <w:left w:val="none" w:sz="0" w:space="0" w:color="auto"/>
                        <w:bottom w:val="none" w:sz="0" w:space="0" w:color="auto"/>
                        <w:right w:val="none" w:sz="0" w:space="0" w:color="auto"/>
                      </w:divBdr>
                      <w:divsChild>
                        <w:div w:id="1455321047">
                          <w:marLeft w:val="0"/>
                          <w:marRight w:val="0"/>
                          <w:marTop w:val="0"/>
                          <w:marBottom w:val="0"/>
                          <w:divBdr>
                            <w:top w:val="none" w:sz="0" w:space="0" w:color="auto"/>
                            <w:left w:val="none" w:sz="0" w:space="0" w:color="auto"/>
                            <w:bottom w:val="none" w:sz="0" w:space="0" w:color="auto"/>
                            <w:right w:val="none" w:sz="0" w:space="0" w:color="auto"/>
                          </w:divBdr>
                          <w:divsChild>
                            <w:div w:id="7536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55702">
      <w:bodyDiv w:val="1"/>
      <w:marLeft w:val="0"/>
      <w:marRight w:val="0"/>
      <w:marTop w:val="0"/>
      <w:marBottom w:val="0"/>
      <w:divBdr>
        <w:top w:val="none" w:sz="0" w:space="0" w:color="auto"/>
        <w:left w:val="none" w:sz="0" w:space="0" w:color="auto"/>
        <w:bottom w:val="none" w:sz="0" w:space="0" w:color="auto"/>
        <w:right w:val="none" w:sz="0" w:space="0" w:color="auto"/>
      </w:divBdr>
      <w:divsChild>
        <w:div w:id="2048605221">
          <w:marLeft w:val="0"/>
          <w:marRight w:val="0"/>
          <w:marTop w:val="0"/>
          <w:marBottom w:val="0"/>
          <w:divBdr>
            <w:top w:val="none" w:sz="0" w:space="0" w:color="auto"/>
            <w:left w:val="none" w:sz="0" w:space="0" w:color="auto"/>
            <w:bottom w:val="none" w:sz="0" w:space="0" w:color="auto"/>
            <w:right w:val="none" w:sz="0" w:space="0" w:color="auto"/>
          </w:divBdr>
          <w:divsChild>
            <w:div w:id="902567013">
              <w:marLeft w:val="0"/>
              <w:marRight w:val="0"/>
              <w:marTop w:val="0"/>
              <w:marBottom w:val="0"/>
              <w:divBdr>
                <w:top w:val="none" w:sz="0" w:space="0" w:color="auto"/>
                <w:left w:val="none" w:sz="0" w:space="0" w:color="auto"/>
                <w:bottom w:val="none" w:sz="0" w:space="0" w:color="auto"/>
                <w:right w:val="none" w:sz="0" w:space="0" w:color="auto"/>
              </w:divBdr>
              <w:divsChild>
                <w:div w:id="6180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sriley</dc:creator>
  <cp:lastModifiedBy>Renae Anderson</cp:lastModifiedBy>
  <cp:revision>2</cp:revision>
  <dcterms:created xsi:type="dcterms:W3CDTF">2020-01-17T18:50:00Z</dcterms:created>
  <dcterms:modified xsi:type="dcterms:W3CDTF">2020-01-17T18:50:00Z</dcterms:modified>
</cp:coreProperties>
</file>